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16"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66"/>
        <w:gridCol w:w="2050"/>
      </w:tblGrid>
      <w:tr w14:paraId="118D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trPr>
        <w:tc>
          <w:tcPr>
            <w:tcW w:w="8266" w:type="dxa"/>
          </w:tcPr>
          <w:p w14:paraId="6BE78A17">
            <w:pPr>
              <w:keepNext w:val="0"/>
              <w:keepLines w:val="0"/>
              <w:pageBreakBefore w:val="0"/>
              <w:widowControl w:val="0"/>
              <w:kinsoku/>
              <w:wordWrap/>
              <w:overflowPunct/>
              <w:topLinePunct w:val="0"/>
              <w:autoSpaceDE/>
              <w:autoSpaceDN/>
              <w:bidi w:val="0"/>
              <w:adjustRightInd/>
              <w:snapToGrid/>
              <w:spacing w:beforeLines="0" w:line="1200" w:lineRule="exact"/>
              <w:jc w:val="distribute"/>
              <w:textAlignment w:val="auto"/>
              <w:rPr>
                <w:rFonts w:hint="eastAsia" w:ascii="方正小标宋简体" w:hAnsi="方正小标宋简体" w:eastAsia="方正小标宋简体" w:cs="方正小标宋简体"/>
                <w:b w:val="0"/>
                <w:bCs w:val="0"/>
                <w:color w:val="FF0000"/>
                <w:spacing w:val="0"/>
                <w:w w:val="66"/>
                <w:kern w:val="0"/>
                <w:sz w:val="96"/>
                <w:szCs w:val="96"/>
                <w:lang w:val="en-US" w:eastAsia="zh-CN"/>
              </w:rPr>
            </w:pPr>
            <w:r>
              <w:rPr>
                <w:rFonts w:hint="eastAsia" w:ascii="方正小标宋简体" w:hAnsi="方正小标宋简体" w:eastAsia="方正小标宋简体" w:cs="方正小标宋简体"/>
                <w:b w:val="0"/>
                <w:bCs w:val="0"/>
                <w:color w:val="FF0000"/>
                <w:spacing w:val="0"/>
                <w:w w:val="66"/>
                <w:kern w:val="0"/>
                <w:sz w:val="96"/>
                <w:szCs w:val="96"/>
                <w:lang w:val="en-US" w:eastAsia="zh-CN"/>
              </w:rPr>
              <w:t>遂宁市科技服务行业协会</w:t>
            </w:r>
          </w:p>
          <w:p w14:paraId="623F7E23">
            <w:pPr>
              <w:keepNext w:val="0"/>
              <w:keepLines w:val="0"/>
              <w:pageBreakBefore w:val="0"/>
              <w:widowControl w:val="0"/>
              <w:kinsoku/>
              <w:wordWrap/>
              <w:overflowPunct/>
              <w:topLinePunct w:val="0"/>
              <w:autoSpaceDE/>
              <w:autoSpaceDN/>
              <w:bidi w:val="0"/>
              <w:adjustRightInd/>
              <w:snapToGrid/>
              <w:spacing w:beforeLines="0" w:line="1200" w:lineRule="exact"/>
              <w:jc w:val="distribute"/>
              <w:textAlignment w:val="auto"/>
              <w:rPr>
                <w:rFonts w:hint="eastAsia" w:ascii="方正小标宋简体" w:hAnsi="方正小标宋简体" w:eastAsia="方正小标宋简体" w:cs="方正小标宋简体"/>
                <w:b w:val="0"/>
                <w:bCs w:val="0"/>
                <w:w w:val="80"/>
                <w:sz w:val="32"/>
                <w:szCs w:val="22"/>
                <w:lang w:val="en-US" w:eastAsia="zh-CN"/>
              </w:rPr>
            </w:pPr>
            <w:r>
              <w:rPr>
                <w:rFonts w:hint="eastAsia" w:ascii="方正小标宋简体" w:hAnsi="方正小标宋简体" w:eastAsia="方正小标宋简体" w:cs="方正小标宋简体"/>
                <w:b w:val="0"/>
                <w:bCs w:val="0"/>
                <w:color w:val="FF0000"/>
                <w:spacing w:val="-40"/>
                <w:w w:val="66"/>
                <w:kern w:val="0"/>
                <w:sz w:val="96"/>
                <w:szCs w:val="96"/>
                <w:lang w:val="en-US" w:eastAsia="zh-CN"/>
              </w:rPr>
              <w:t>重庆市技术转移研究院有限公司</w:t>
            </w:r>
          </w:p>
        </w:tc>
        <w:tc>
          <w:tcPr>
            <w:tcW w:w="2050" w:type="dxa"/>
            <w:vAlign w:val="center"/>
          </w:tcPr>
          <w:p w14:paraId="65C579C6">
            <w:pPr>
              <w:keepNext w:val="0"/>
              <w:keepLines w:val="0"/>
              <w:pageBreakBefore w:val="0"/>
              <w:widowControl w:val="0"/>
              <w:kinsoku/>
              <w:wordWrap/>
              <w:overflowPunct/>
              <w:topLinePunct w:val="0"/>
              <w:autoSpaceDE/>
              <w:autoSpaceDN w:val="0"/>
              <w:bidi w:val="0"/>
              <w:adjustRightInd/>
              <w:snapToGrid/>
              <w:spacing w:line="240" w:lineRule="atLeast"/>
              <w:jc w:val="right"/>
              <w:textAlignment w:val="auto"/>
              <w:rPr>
                <w:rFonts w:hint="eastAsia" w:ascii="方正小标宋简体" w:hAnsi="方正小标宋简体" w:eastAsia="方正小标宋简体" w:cs="方正小标宋简体"/>
                <w:b w:val="0"/>
                <w:bCs w:val="0"/>
                <w:w w:val="80"/>
                <w:sz w:val="36"/>
                <w:szCs w:val="36"/>
                <w:vertAlign w:val="baseline"/>
                <w:lang w:eastAsia="zh-CN"/>
              </w:rPr>
            </w:pPr>
            <w:r>
              <w:rPr>
                <w:rFonts w:hint="eastAsia" w:ascii="方正小标宋简体" w:hAnsi="方正小标宋简体" w:eastAsia="方正小标宋简体" w:cs="方正小标宋简体"/>
                <w:b w:val="0"/>
                <w:bCs w:val="0"/>
                <w:color w:val="FF0000"/>
                <w:spacing w:val="0"/>
                <w:w w:val="80"/>
                <w:kern w:val="0"/>
                <w:sz w:val="112"/>
                <w:szCs w:val="112"/>
                <w:lang w:val="en-US" w:eastAsia="zh-CN"/>
              </w:rPr>
              <w:t>文件</w:t>
            </w:r>
          </w:p>
        </w:tc>
      </w:tr>
    </w:tbl>
    <w:p w14:paraId="5F1E80A0">
      <w:pPr>
        <w:autoSpaceDN w:val="0"/>
        <w:spacing w:line="560" w:lineRule="exact"/>
        <w:jc w:val="center"/>
        <w:rPr>
          <w:rFonts w:ascii="Times New Roman" w:hAnsi="Times New Roman" w:eastAsia="方正楷体简体" w:cs="Times New Roman"/>
          <w:sz w:val="32"/>
          <w:szCs w:val="32"/>
        </w:rPr>
      </w:pPr>
      <w:r>
        <w:rPr>
          <w:rFonts w:ascii="Times New Roman" w:hAnsi="Times New Roman" w:eastAsia="仿宋_GB2312" w:cs="Times New Roman"/>
          <w:sz w:val="32"/>
          <w:szCs w:val="32"/>
        </w:rPr>
        <w:t>遂科</w:t>
      </w:r>
      <w:r>
        <w:rPr>
          <w:rFonts w:hint="eastAsia" w:ascii="Times New Roman" w:hAnsi="Times New Roman" w:eastAsia="仿宋_GB2312" w:cs="Times New Roman"/>
          <w:sz w:val="32"/>
          <w:szCs w:val="32"/>
          <w:lang w:eastAsia="zh-CN"/>
        </w:rPr>
        <w:t>服</w:t>
      </w:r>
      <w:r>
        <w:rPr>
          <w:rFonts w:ascii="Times New Roman" w:hAnsi="Times New Roman" w:eastAsia="仿宋_GB2312" w:cs="Times New Roman"/>
          <w:sz w:val="32"/>
          <w:szCs w:val="32"/>
        </w:rPr>
        <w:t>协〔202</w:t>
      </w:r>
      <w:r>
        <w:rPr>
          <w:rFonts w:hint="eastAsia" w:ascii="Times New Roman" w:hAnsi="Times New Roman"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cs="Times New Roman"/>
          <w:sz w:val="32"/>
          <w:szCs w:val="32"/>
          <w:lang w:val="en-US" w:eastAsia="zh-CN"/>
        </w:rPr>
        <w:t>9</w:t>
      </w:r>
      <w:r>
        <w:rPr>
          <w:rFonts w:ascii="Times New Roman" w:hAnsi="Times New Roman" w:eastAsia="仿宋_GB2312" w:cs="Times New Roman"/>
          <w:sz w:val="32"/>
          <w:szCs w:val="32"/>
        </w:rPr>
        <w:t>号</w:t>
      </w:r>
    </w:p>
    <w:p w14:paraId="2F8E4073">
      <w:pPr>
        <w:autoSpaceDN w:val="0"/>
        <w:spacing w:line="560" w:lineRule="exact"/>
        <w:rPr>
          <w:rFonts w:ascii="Times New Roman" w:hAnsi="Times New Roman" w:eastAsia="黑体" w:cs="Times New Roman"/>
          <w:sz w:val="44"/>
          <w:szCs w:val="44"/>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81280</wp:posOffset>
                </wp:positionV>
                <wp:extent cx="5648325" cy="0"/>
                <wp:effectExtent l="0" t="13970" r="9525" b="24130"/>
                <wp:wrapNone/>
                <wp:docPr id="2" name="直线 7"/>
                <wp:cNvGraphicFramePr/>
                <a:graphic xmlns:a="http://schemas.openxmlformats.org/drawingml/2006/main">
                  <a:graphicData uri="http://schemas.microsoft.com/office/word/2010/wordprocessingShape">
                    <wps:wsp>
                      <wps:cNvCnPr/>
                      <wps:spPr>
                        <a:xfrm>
                          <a:off x="965835" y="4592320"/>
                          <a:ext cx="564832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95pt;margin-top:6.4pt;height:0pt;width:444.75pt;z-index:251660288;mso-width-relative:page;mso-height-relative:page;" filled="f" stroked="t" coordsize="21600,21600" o:gfxdata="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Igp91QAAAAgBAAAPAAAAAAAAAAEAIAAAACIAAABkcnMvZG93bnJldi54&#10;bWxQSwECFAAUAAAACACHTuJA8LwFov0BAAD1AwAADgAAAAAAAAABACAAAAAkAQAAZHJzL2Uyb0Rv&#10;Yy54bWxQSwUGAAAAAAYABgBZAQAAkwUAAAAA&#10;">
                <v:fill on="f" focussize="0,0"/>
                <v:stroke weight="2.25pt" color="#FF0000" joinstyle="round"/>
                <v:imagedata o:title=""/>
                <o:lock v:ext="edit" aspectratio="f"/>
              </v:line>
            </w:pict>
          </mc:Fallback>
        </mc:AlternateContent>
      </w:r>
    </w:p>
    <w:p w14:paraId="6A980A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遂宁市科技服务行业协会 重庆市技术转移研究院有限公司关于开展成渝地区科技成果转化征集的通知</w:t>
      </w:r>
    </w:p>
    <w:p w14:paraId="1B7C0F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lang w:val="en-US" w:eastAsia="zh-CN"/>
        </w:rPr>
      </w:pPr>
    </w:p>
    <w:p w14:paraId="3A3D4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为深入贯彻落实习近平总书记关于科技创新的重要指示精神和对四川工作系列重要指示，加快培育和发展新质生产力，搭建高效的成果对接与交流平台，体系化推进成渝地区科技成果转化工作，遂宁市科技服务行业协会、重庆市技术转移研究院有限公司决定</w:t>
      </w:r>
      <w:r>
        <w:rPr>
          <w:rFonts w:hint="eastAsia" w:ascii="Times New Roman" w:hAnsi="Times New Roman" w:cs="Times New Roman"/>
          <w:lang w:val="en-US" w:eastAsia="zh-CN"/>
        </w:rPr>
        <w:t>联合</w:t>
      </w:r>
      <w:r>
        <w:rPr>
          <w:rFonts w:hint="default" w:ascii="Times New Roman" w:hAnsi="Times New Roman" w:cs="Times New Roman"/>
          <w:lang w:val="en-US" w:eastAsia="zh-CN"/>
        </w:rPr>
        <w:t>开展面向成渝地区高校、企事业单位科技成果转化项目信息征集工作。</w:t>
      </w:r>
    </w:p>
    <w:p w14:paraId="33520B5A">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一、征集内容​</w:t>
      </w:r>
    </w:p>
    <w:p w14:paraId="0C3C7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围绕自身科研优势与15+N产业链需求，梳理并填报《科技成果转化项目信息征集表》（见附件，以下简称“信息征集表”），重点突出成果的技术优势、应用场景、转化需求及预期效益等核心内容。</w:t>
      </w:r>
    </w:p>
    <w:p w14:paraId="0381C7D7">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二、提交方式</w:t>
      </w:r>
    </w:p>
    <w:p w14:paraId="1079C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本次征集工作将持续开展，动态更新，</w:t>
      </w:r>
      <w:r>
        <w:rPr>
          <w:rFonts w:hint="default" w:ascii="Times New Roman" w:hAnsi="Times New Roman" w:cs="Times New Roman"/>
          <w:lang w:val="en-US" w:eastAsia="zh-CN"/>
        </w:rPr>
        <w:t>请各单位收集汇总审核后，将信息征集表发送至电子邮箱</w:t>
      </w:r>
      <w:r>
        <w:rPr>
          <w:rFonts w:hint="eastAsia" w:ascii="Times New Roman" w:hAnsi="Times New Roman" w:cs="Times New Roman"/>
          <w:lang w:val="en-US" w:eastAsia="zh-CN"/>
        </w:rPr>
        <w:t>或登录</w:t>
      </w:r>
      <w:r>
        <w:rPr>
          <w:rFonts w:hint="default" w:ascii="Times New Roman" w:hAnsi="Times New Roman" w:cs="Times New Roman"/>
          <w:lang w:val="en-US" w:eastAsia="zh-CN"/>
        </w:rPr>
        <w:t>遂潼科技创新服务平台</w:t>
      </w:r>
      <w:r>
        <w:rPr>
          <w:rFonts w:hint="eastAsia" w:ascii="Times New Roman" w:hAnsi="Times New Roman" w:cs="Times New Roman"/>
          <w:lang w:val="en-US" w:eastAsia="zh-CN"/>
        </w:rPr>
        <w:t>上传（网址后续另行通知）</w:t>
      </w:r>
      <w:r>
        <w:rPr>
          <w:rFonts w:hint="default" w:ascii="Times New Roman" w:hAnsi="Times New Roman" w:cs="Times New Roman"/>
          <w:lang w:val="en-US" w:eastAsia="zh-CN"/>
        </w:rPr>
        <w:t>。</w:t>
      </w:r>
    </w:p>
    <w:p w14:paraId="18ACD33D">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三、其他事项</w:t>
      </w:r>
    </w:p>
    <w:p w14:paraId="0108A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本次征集的科技成果项目信息，将统一汇总形成《成渝地区大学转化科技成果清单》，并发布至遂潼科技创新服务平台</w:t>
      </w:r>
      <w:bookmarkStart w:id="0" w:name="_GoBack"/>
      <w:bookmarkEnd w:id="0"/>
      <w:r>
        <w:rPr>
          <w:rFonts w:hint="default" w:ascii="Times New Roman" w:hAnsi="Times New Roman" w:cs="Times New Roman"/>
          <w:lang w:val="en-US" w:eastAsia="zh-CN"/>
        </w:rPr>
        <w:t>等渠道。​</w:t>
      </w:r>
    </w:p>
    <w:p w14:paraId="2F19A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p>
    <w:p w14:paraId="667802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联系人：</w:t>
      </w:r>
      <w:r>
        <w:rPr>
          <w:rFonts w:hint="default" w:ascii="Times New Roman" w:hAnsi="Times New Roman" w:cs="Times New Roman"/>
          <w:lang w:val="en-US" w:eastAsia="zh-CN"/>
        </w:rPr>
        <w:t>遂宁市科技服务行业协会  费  杨  15328537310</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重庆市技术转移研究院有限公司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黎恩作  13896449201</w:t>
      </w:r>
    </w:p>
    <w:p w14:paraId="370FC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电子邮箱：</w:t>
      </w:r>
      <w:r>
        <w:rPr>
          <w:rFonts w:hint="default" w:ascii="Times New Roman" w:hAnsi="Times New Roman" w:cs="Times New Roman"/>
          <w:lang w:val="en-US" w:eastAsia="zh-CN"/>
        </w:rPr>
        <w:t>1848853210@qq.com</w:t>
      </w:r>
    </w:p>
    <w:p w14:paraId="36461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p>
    <w:p w14:paraId="15BEAF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附件：</w:t>
      </w:r>
      <w:r>
        <w:rPr>
          <w:rFonts w:hint="default" w:ascii="Times New Roman" w:hAnsi="Times New Roman" w:cs="Times New Roman"/>
          <w:lang w:val="en-US" w:eastAsia="zh-CN"/>
        </w:rPr>
        <w:t>科技成果转化项目信息征集表</w:t>
      </w:r>
      <w:r>
        <w:rPr>
          <w:rFonts w:hint="eastAsia" w:ascii="Times New Roman" w:hAnsi="Times New Roman" w:cs="Times New Roman"/>
          <w:lang w:val="en-US" w:eastAsia="zh-CN"/>
        </w:rPr>
        <w:t xml:space="preserve"> </w:t>
      </w:r>
    </w:p>
    <w:p w14:paraId="3A181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4A6C7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1FBB5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769A2B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重庆市技术转移研究院有限公司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遂宁市科技服务行业协会</w:t>
      </w:r>
    </w:p>
    <w:p w14:paraId="67FB9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lang w:val="en-US" w:eastAsia="zh-CN"/>
        </w:rPr>
      </w:pPr>
    </w:p>
    <w:p w14:paraId="3E8B7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w:t>
      </w:r>
      <w:r>
        <w:rPr>
          <w:rFonts w:hint="eastAsia" w:ascii="Times New Roman" w:hAnsi="Times New Roman" w:cs="Times New Roman"/>
          <w:lang w:val="en-US" w:eastAsia="zh-CN"/>
        </w:rPr>
        <w:t>6</w:t>
      </w:r>
      <w:r>
        <w:rPr>
          <w:rFonts w:hint="default" w:ascii="Times New Roman" w:hAnsi="Times New Roman" w:cs="Times New Roman"/>
          <w:lang w:val="en-US" w:eastAsia="zh-CN"/>
        </w:rPr>
        <w:t>月</w:t>
      </w:r>
      <w:r>
        <w:rPr>
          <w:rFonts w:hint="eastAsia" w:ascii="Times New Roman" w:hAnsi="Times New Roman" w:cs="Times New Roman"/>
          <w:lang w:val="en-US" w:eastAsia="zh-CN"/>
        </w:rPr>
        <w:t>27</w:t>
      </w:r>
      <w:r>
        <w:rPr>
          <w:rFonts w:hint="default" w:ascii="Times New Roman" w:hAnsi="Times New Roman" w:cs="Times New Roman"/>
          <w:lang w:val="en-US" w:eastAsia="zh-CN"/>
        </w:rPr>
        <w:t>日</w:t>
      </w:r>
    </w:p>
    <w:p w14:paraId="710DE7D7">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1E1B75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科技成果转化</w:t>
      </w: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b w:val="0"/>
          <w:bCs w:val="0"/>
          <w:sz w:val="44"/>
          <w:szCs w:val="44"/>
        </w:rPr>
        <w:t>信息征集表</w:t>
      </w:r>
    </w:p>
    <w:tbl>
      <w:tblPr>
        <w:tblStyle w:val="7"/>
        <w:tblW w:w="924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974"/>
        <w:gridCol w:w="1605"/>
        <w:gridCol w:w="1507"/>
        <w:gridCol w:w="1545"/>
        <w:gridCol w:w="1364"/>
      </w:tblGrid>
      <w:tr w14:paraId="20DA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54" w:type="dxa"/>
          </w:tcPr>
          <w:p w14:paraId="656458F7">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Times New Roman" w:hAnsi="Times New Roman" w:eastAsia="仿宋_GB2312" w:cs="Times New Roman"/>
                <w:b/>
                <w:bCs/>
                <w:kern w:val="0"/>
                <w:sz w:val="28"/>
                <w:szCs w:val="28"/>
                <w:lang w:val="en-US" w:eastAsia="zh-CN"/>
              </w:rPr>
            </w:pPr>
            <w:r>
              <w:rPr>
                <w:rFonts w:hint="eastAsia" w:ascii="Times New Roman" w:hAnsi="Times New Roman" w:eastAsia="仿宋_GB2312" w:cs="Times New Roman"/>
                <w:b/>
                <w:bCs/>
                <w:kern w:val="0"/>
                <w:sz w:val="28"/>
                <w:szCs w:val="28"/>
                <w:lang w:val="en-US" w:eastAsia="zh-CN"/>
              </w:rPr>
              <w:t>所属单位</w:t>
            </w:r>
          </w:p>
        </w:tc>
        <w:tc>
          <w:tcPr>
            <w:tcW w:w="6995" w:type="dxa"/>
            <w:gridSpan w:val="5"/>
          </w:tcPr>
          <w:p w14:paraId="33923B0F">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kern w:val="0"/>
                <w:sz w:val="28"/>
                <w:szCs w:val="28"/>
              </w:rPr>
            </w:pPr>
          </w:p>
        </w:tc>
      </w:tr>
      <w:tr w14:paraId="4161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54" w:type="dxa"/>
          </w:tcPr>
          <w:p w14:paraId="24F1BF24">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kern w:val="0"/>
                <w:sz w:val="28"/>
                <w:szCs w:val="28"/>
                <w:lang w:val="en-US" w:eastAsia="zh-CN"/>
              </w:rPr>
            </w:pPr>
            <w:r>
              <w:rPr>
                <w:rFonts w:hint="eastAsia" w:ascii="Times New Roman" w:hAnsi="Times New Roman" w:eastAsia="仿宋_GB2312" w:cs="Times New Roman"/>
                <w:b/>
                <w:bCs/>
                <w:kern w:val="0"/>
                <w:sz w:val="28"/>
                <w:szCs w:val="28"/>
                <w:lang w:val="en-US" w:eastAsia="zh-CN"/>
              </w:rPr>
              <w:t>项目名称</w:t>
            </w:r>
          </w:p>
        </w:tc>
        <w:tc>
          <w:tcPr>
            <w:tcW w:w="6995" w:type="dxa"/>
            <w:gridSpan w:val="5"/>
          </w:tcPr>
          <w:p w14:paraId="22D50947">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kern w:val="0"/>
                <w:sz w:val="28"/>
                <w:szCs w:val="28"/>
              </w:rPr>
            </w:pPr>
          </w:p>
        </w:tc>
      </w:tr>
      <w:tr w14:paraId="3CC5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2254" w:type="dxa"/>
          </w:tcPr>
          <w:p w14:paraId="7ED8DA7D">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C00000"/>
                <w:kern w:val="0"/>
                <w:sz w:val="28"/>
                <w:szCs w:val="28"/>
              </w:rPr>
            </w:pPr>
            <w:r>
              <w:rPr>
                <w:rFonts w:hint="default" w:ascii="Times New Roman" w:hAnsi="Times New Roman" w:eastAsia="仿宋_GB2312" w:cs="Times New Roman"/>
                <w:b/>
                <w:bCs/>
                <w:color w:val="auto"/>
                <w:kern w:val="0"/>
                <w:sz w:val="28"/>
                <w:szCs w:val="28"/>
                <w:lang w:val="en-US" w:eastAsia="zh-CN"/>
              </w:rPr>
              <w:t>所属领域</w:t>
            </w:r>
          </w:p>
        </w:tc>
        <w:tc>
          <w:tcPr>
            <w:tcW w:w="6995" w:type="dxa"/>
            <w:gridSpan w:val="5"/>
          </w:tcPr>
          <w:p w14:paraId="7F930A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360" w:leftChars="0" w:right="0" w:rightChars="0"/>
              <w:jc w:val="left"/>
              <w:textAlignment w:val="auto"/>
              <w:rPr>
                <w:rFonts w:hint="default" w:ascii="Times New Roman" w:hAnsi="Times New Roman" w:eastAsia="仿宋_GB2312" w:cs="Times New Roman"/>
                <w:b/>
                <w:bCs/>
                <w:color w:val="C00000"/>
                <w:kern w:val="0"/>
                <w:sz w:val="28"/>
                <w:szCs w:val="28"/>
              </w:rPr>
            </w:pPr>
            <w:r>
              <w:rPr>
                <w:rStyle w:val="9"/>
                <w:rFonts w:hint="eastAsia" w:ascii="仿宋_GB2312" w:hAnsi="仿宋_GB2312" w:eastAsia="仿宋_GB2312" w:cs="仿宋_GB2312"/>
                <w:b w:val="0"/>
                <w:bCs w:val="0"/>
                <w:i w:val="0"/>
                <w:iCs w:val="0"/>
                <w:caps w:val="0"/>
                <w:color w:val="333333"/>
                <w:spacing w:val="0"/>
                <w:sz w:val="28"/>
                <w:szCs w:val="28"/>
                <w:shd w:val="clear" w:fill="FFFFFF"/>
              </w:rPr>
              <w:t>人</w:t>
            </w:r>
            <w:r>
              <w:rPr>
                <w:rFonts w:hint="eastAsia" w:ascii="仿宋_GB2312" w:hAnsi="仿宋_GB2312" w:eastAsia="仿宋_GB2312" w:cs="仿宋_GB2312"/>
                <w:b w:val="0"/>
                <w:bCs w:val="0"/>
                <w:color w:val="auto"/>
                <w:kern w:val="0"/>
                <w:sz w:val="28"/>
                <w:szCs w:val="28"/>
                <w:lang w:eastAsia="zh-CN"/>
              </w:rPr>
              <w:t>工智能□</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eastAsia="zh-CN"/>
              </w:rPr>
              <w:t>高端能源装备□</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eastAsia="zh-CN"/>
              </w:rPr>
              <w:t>航空航天□</w:t>
            </w:r>
            <w:r>
              <w:rPr>
                <w:rFonts w:hint="eastAsia" w:ascii="仿宋_GB2312" w:hAnsi="仿宋_GB2312" w:eastAsia="仿宋_GB2312" w:cs="仿宋_GB2312"/>
                <w:b w:val="0"/>
                <w:bCs w:val="0"/>
                <w:color w:val="auto"/>
                <w:kern w:val="0"/>
                <w:sz w:val="28"/>
                <w:szCs w:val="28"/>
                <w:lang w:val="en-US" w:eastAsia="zh-CN"/>
              </w:rPr>
              <w:t xml:space="preserve"> </w:t>
            </w:r>
            <w:r>
              <w:rPr>
                <w:rStyle w:val="9"/>
                <w:rFonts w:hint="eastAsia" w:ascii="仿宋_GB2312" w:hAnsi="仿宋_GB2312" w:eastAsia="仿宋_GB2312" w:cs="仿宋_GB2312"/>
                <w:b w:val="0"/>
                <w:bCs w:val="0"/>
                <w:i w:val="0"/>
                <w:iCs w:val="0"/>
                <w:caps w:val="0"/>
                <w:color w:val="333333"/>
                <w:spacing w:val="0"/>
                <w:sz w:val="28"/>
                <w:szCs w:val="28"/>
                <w:shd w:val="clear" w:fill="FFFFFF"/>
              </w:rPr>
              <w:t>装备制造</w:t>
            </w:r>
            <w:r>
              <w:rPr>
                <w:rFonts w:hint="eastAsia" w:ascii="仿宋_GB2312" w:hAnsi="仿宋_GB2312" w:eastAsia="仿宋_GB2312" w:cs="仿宋_GB2312"/>
                <w:b w:val="0"/>
                <w:bCs w:val="0"/>
                <w:color w:val="auto"/>
                <w:kern w:val="0"/>
                <w:sz w:val="28"/>
                <w:szCs w:val="28"/>
                <w:lang w:eastAsia="zh-CN"/>
              </w:rPr>
              <w:t>□</w:t>
            </w:r>
            <w:r>
              <w:rPr>
                <w:rStyle w:val="9"/>
                <w:rFonts w:hint="eastAsia" w:ascii="仿宋_GB2312" w:hAnsi="仿宋_GB2312" w:eastAsia="仿宋_GB2312" w:cs="仿宋_GB2312"/>
                <w:b w:val="0"/>
                <w:bCs w:val="0"/>
                <w:i w:val="0"/>
                <w:iCs w:val="0"/>
                <w:caps w:val="0"/>
                <w:color w:val="333333"/>
                <w:spacing w:val="0"/>
                <w:sz w:val="28"/>
                <w:szCs w:val="28"/>
                <w:shd w:val="clear" w:fill="FFFFFF"/>
              </w:rPr>
              <w:t>集成电路</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eastAsia="zh-CN"/>
              </w:rPr>
              <w:t>新型显示□</w:t>
            </w:r>
            <w:r>
              <w:rPr>
                <w:rFonts w:hint="eastAsia" w:ascii="仿宋_GB2312" w:hAnsi="仿宋_GB2312" w:eastAsia="仿宋_GB2312" w:cs="仿宋_GB2312"/>
                <w:b w:val="0"/>
                <w:bCs w:val="0"/>
                <w:color w:val="auto"/>
                <w:kern w:val="0"/>
                <w:sz w:val="28"/>
                <w:szCs w:val="28"/>
                <w:lang w:val="en-US" w:eastAsia="zh-CN"/>
              </w:rPr>
              <w:t xml:space="preserve"> </w:t>
            </w:r>
            <w:r>
              <w:rPr>
                <w:rStyle w:val="9"/>
                <w:rFonts w:hint="eastAsia" w:ascii="仿宋_GB2312" w:hAnsi="仿宋_GB2312" w:eastAsia="仿宋_GB2312" w:cs="仿宋_GB2312"/>
                <w:b w:val="0"/>
                <w:bCs w:val="0"/>
                <w:i w:val="0"/>
                <w:iCs w:val="0"/>
                <w:caps w:val="0"/>
                <w:color w:val="333333"/>
                <w:spacing w:val="0"/>
                <w:sz w:val="28"/>
                <w:szCs w:val="28"/>
                <w:shd w:val="clear" w:fill="FFFFFF"/>
                <w:lang w:eastAsia="zh-CN"/>
              </w:rPr>
              <w:t>软件及信息服务</w:t>
            </w:r>
            <w:r>
              <w:rPr>
                <w:rFonts w:hint="eastAsia" w:ascii="仿宋_GB2312" w:hAnsi="仿宋_GB2312" w:eastAsia="仿宋_GB2312" w:cs="仿宋_GB2312"/>
                <w:b w:val="0"/>
                <w:bCs w:val="0"/>
                <w:color w:val="auto"/>
                <w:kern w:val="0"/>
                <w:sz w:val="28"/>
                <w:szCs w:val="28"/>
                <w:lang w:eastAsia="zh-CN"/>
              </w:rPr>
              <w:t>□</w:t>
            </w:r>
            <w:r>
              <w:rPr>
                <w:rStyle w:val="9"/>
                <w:rFonts w:hint="eastAsia" w:ascii="仿宋_GB2312" w:hAnsi="仿宋_GB2312" w:eastAsia="仿宋_GB2312" w:cs="仿宋_GB2312"/>
                <w:b w:val="0"/>
                <w:bCs w:val="0"/>
                <w:i w:val="0"/>
                <w:iCs w:val="0"/>
                <w:caps w:val="0"/>
                <w:color w:val="333333"/>
                <w:spacing w:val="0"/>
                <w:sz w:val="28"/>
                <w:szCs w:val="28"/>
                <w:shd w:val="clear" w:fill="FFFFFF"/>
                <w:lang w:val="en-US" w:eastAsia="zh-CN"/>
              </w:rPr>
              <w:t xml:space="preserve"> 通信及量子科技</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w:t>
            </w:r>
            <w:r>
              <w:rPr>
                <w:rStyle w:val="9"/>
                <w:rFonts w:hint="eastAsia" w:ascii="仿宋_GB2312" w:hAnsi="仿宋_GB2312" w:eastAsia="仿宋_GB2312" w:cs="仿宋_GB2312"/>
                <w:b w:val="0"/>
                <w:bCs w:val="0"/>
                <w:i w:val="0"/>
                <w:iCs w:val="0"/>
                <w:caps w:val="0"/>
                <w:color w:val="333333"/>
                <w:spacing w:val="0"/>
                <w:sz w:val="28"/>
                <w:szCs w:val="28"/>
                <w:shd w:val="clear" w:fill="FFFFFF"/>
              </w:rPr>
              <w:t>食品轻纺</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新</w:t>
            </w:r>
            <w:r>
              <w:rPr>
                <w:rStyle w:val="9"/>
                <w:rFonts w:hint="eastAsia" w:ascii="仿宋_GB2312" w:hAnsi="仿宋_GB2312" w:eastAsia="仿宋_GB2312" w:cs="仿宋_GB2312"/>
                <w:b w:val="0"/>
                <w:bCs w:val="0"/>
                <w:i w:val="0"/>
                <w:iCs w:val="0"/>
                <w:caps w:val="0"/>
                <w:color w:val="333333"/>
                <w:spacing w:val="0"/>
                <w:sz w:val="28"/>
                <w:szCs w:val="28"/>
                <w:shd w:val="clear" w:fill="FFFFFF"/>
              </w:rPr>
              <w:t>能源</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w:t>
            </w:r>
            <w:r>
              <w:rPr>
                <w:rStyle w:val="8"/>
                <w:rFonts w:hint="eastAsia" w:ascii="仿宋_GB2312" w:hAnsi="仿宋_GB2312" w:eastAsia="仿宋_GB2312" w:cs="仿宋_GB2312"/>
                <w:b w:val="0"/>
                <w:bCs w:val="0"/>
                <w:i w:val="0"/>
                <w:iCs w:val="0"/>
                <w:caps w:val="0"/>
                <w:color w:val="auto"/>
                <w:spacing w:val="0"/>
                <w:kern w:val="0"/>
                <w:sz w:val="28"/>
                <w:szCs w:val="28"/>
                <w:shd w:val="clear"/>
                <w:lang w:eastAsia="zh-CN"/>
              </w:rPr>
              <w:t>汽车及</w:t>
            </w:r>
            <w:r>
              <w:rPr>
                <w:rFonts w:hint="eastAsia" w:ascii="仿宋_GB2312" w:hAnsi="仿宋_GB2312" w:eastAsia="仿宋_GB2312" w:cs="仿宋_GB2312"/>
                <w:b w:val="0"/>
                <w:bCs w:val="0"/>
                <w:i w:val="0"/>
                <w:iCs w:val="0"/>
                <w:caps w:val="0"/>
                <w:color w:val="auto"/>
                <w:spacing w:val="0"/>
                <w:kern w:val="0"/>
                <w:sz w:val="28"/>
                <w:szCs w:val="28"/>
                <w:shd w:val="clear"/>
                <w:lang w:eastAsia="zh-CN"/>
              </w:rPr>
              <w:t>动力电池</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w:t>
            </w:r>
            <w:r>
              <w:rPr>
                <w:rStyle w:val="9"/>
                <w:rFonts w:hint="eastAsia" w:ascii="仿宋_GB2312" w:hAnsi="仿宋_GB2312" w:eastAsia="仿宋_GB2312" w:cs="仿宋_GB2312"/>
                <w:b w:val="0"/>
                <w:bCs w:val="0"/>
                <w:i w:val="0"/>
                <w:iCs w:val="0"/>
                <w:caps w:val="0"/>
                <w:color w:val="333333"/>
                <w:spacing w:val="0"/>
                <w:sz w:val="28"/>
                <w:szCs w:val="28"/>
                <w:shd w:val="clear" w:fill="FFFFFF"/>
              </w:rPr>
              <w:t>先进材料</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绿色建材</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w:t>
            </w:r>
            <w:r>
              <w:rPr>
                <w:rStyle w:val="9"/>
                <w:rFonts w:hint="eastAsia" w:ascii="仿宋_GB2312" w:hAnsi="仿宋_GB2312" w:eastAsia="仿宋_GB2312" w:cs="仿宋_GB2312"/>
                <w:b w:val="0"/>
                <w:bCs w:val="0"/>
                <w:i w:val="0"/>
                <w:iCs w:val="0"/>
                <w:caps w:val="0"/>
                <w:color w:val="333333"/>
                <w:spacing w:val="0"/>
                <w:sz w:val="28"/>
                <w:szCs w:val="28"/>
                <w:shd w:val="clear" w:fill="FFFFFF"/>
              </w:rPr>
              <w:t>医药健康</w:t>
            </w:r>
            <w:r>
              <w:rPr>
                <w:rFonts w:hint="eastAsia" w:ascii="仿宋_GB2312" w:hAnsi="仿宋_GB2312" w:eastAsia="仿宋_GB2312" w:cs="仿宋_GB2312"/>
                <w:b w:val="0"/>
                <w:bCs w:val="0"/>
                <w:color w:val="auto"/>
                <w:kern w:val="0"/>
                <w:sz w:val="28"/>
                <w:szCs w:val="28"/>
                <w:lang w:eastAsia="zh-CN"/>
              </w:rPr>
              <w:t>□</w:t>
            </w:r>
            <w:r>
              <w:rPr>
                <w:rStyle w:val="9"/>
                <w:rFonts w:hint="eastAsia" w:ascii="仿宋_GB2312" w:hAnsi="仿宋_GB2312" w:eastAsia="仿宋_GB2312" w:cs="仿宋_GB2312"/>
                <w:b w:val="0"/>
                <w:bCs w:val="0"/>
                <w:i w:val="0"/>
                <w:iCs w:val="0"/>
                <w:caps w:val="0"/>
                <w:color w:val="333333"/>
                <w:spacing w:val="0"/>
                <w:sz w:val="28"/>
                <w:szCs w:val="28"/>
                <w:shd w:val="clear" w:fill="FFFFFF"/>
                <w:lang w:val="en-US" w:eastAsia="zh-CN"/>
              </w:rPr>
              <w:t xml:space="preserve"> </w:t>
            </w:r>
            <w:r>
              <w:rPr>
                <w:rStyle w:val="9"/>
                <w:rFonts w:hint="eastAsia" w:ascii="仿宋_GB2312" w:hAnsi="仿宋_GB2312" w:eastAsia="仿宋_GB2312" w:cs="仿宋_GB2312"/>
                <w:b w:val="0"/>
                <w:bCs w:val="0"/>
                <w:i w:val="0"/>
                <w:iCs w:val="0"/>
                <w:caps w:val="0"/>
                <w:color w:val="333333"/>
                <w:spacing w:val="0"/>
                <w:sz w:val="28"/>
                <w:szCs w:val="28"/>
                <w:shd w:val="clear" w:fill="FFFFFF"/>
              </w:rPr>
              <w:t>低空经济</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 xml:space="preserve"> 其它</w:t>
            </w:r>
            <w:r>
              <w:rPr>
                <w:rFonts w:hint="eastAsia" w:ascii="仿宋_GB2312" w:hAnsi="仿宋_GB2312" w:eastAsia="仿宋_GB2312" w:cs="仿宋_GB2312"/>
                <w:b w:val="0"/>
                <w:bCs w:val="0"/>
                <w:color w:val="auto"/>
                <w:kern w:val="0"/>
                <w:sz w:val="28"/>
                <w:szCs w:val="28"/>
                <w:lang w:eastAsia="zh-CN"/>
              </w:rPr>
              <w:t>□</w:t>
            </w:r>
          </w:p>
        </w:tc>
      </w:tr>
      <w:tr w14:paraId="5E62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72EADD1">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bCs/>
                <w:color w:val="auto"/>
                <w:kern w:val="0"/>
                <w:sz w:val="28"/>
                <w:szCs w:val="28"/>
                <w:lang w:val="en-US" w:eastAsia="zh-CN"/>
              </w:rPr>
              <w:t>技术成熟度</w:t>
            </w:r>
          </w:p>
        </w:tc>
        <w:tc>
          <w:tcPr>
            <w:tcW w:w="6995" w:type="dxa"/>
            <w:gridSpan w:val="5"/>
          </w:tcPr>
          <w:p w14:paraId="64F16770">
            <w:pPr>
              <w:keepNext w:val="0"/>
              <w:keepLines w:val="0"/>
              <w:pageBreakBefore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rPr>
              <w:t>报告级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方案级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功能级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仿真级别</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初样级</w:t>
            </w:r>
            <w:r>
              <w:rPr>
                <w:rFonts w:hint="eastAsia" w:ascii="Times New Roman" w:hAnsi="Times New Roman" w:eastAsia="仿宋_GB2312" w:cs="Times New Roman"/>
                <w:color w:val="auto"/>
                <w:kern w:val="0"/>
                <w:sz w:val="28"/>
                <w:szCs w:val="28"/>
                <w:lang w:eastAsia="zh-CN"/>
              </w:rPr>
              <w:t>□</w:t>
            </w:r>
          </w:p>
          <w:p w14:paraId="2DC91409">
            <w:pPr>
              <w:keepNext w:val="0"/>
              <w:keepLines w:val="0"/>
              <w:pageBreakBefore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rPr>
              <w:t>正样级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环境级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产品级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系统级</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销售级</w:t>
            </w:r>
            <w:r>
              <w:rPr>
                <w:rFonts w:hint="eastAsia" w:ascii="Times New Roman" w:hAnsi="Times New Roman" w:eastAsia="仿宋_GB2312" w:cs="Times New Roman"/>
                <w:color w:val="auto"/>
                <w:kern w:val="0"/>
                <w:sz w:val="28"/>
                <w:szCs w:val="28"/>
                <w:lang w:eastAsia="zh-CN"/>
              </w:rPr>
              <w:t>□</w:t>
            </w:r>
          </w:p>
        </w:tc>
      </w:tr>
      <w:tr w14:paraId="6544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254" w:type="dxa"/>
            <w:shd w:val="clear" w:color="auto" w:fill="auto"/>
            <w:vAlign w:val="top"/>
          </w:tcPr>
          <w:p w14:paraId="06932676">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8"/>
                <w:szCs w:val="28"/>
                <w:lang w:val="en-US" w:eastAsia="zh-CN" w:bidi="ar-SA"/>
              </w:rPr>
            </w:pPr>
            <w:r>
              <w:rPr>
                <w:rFonts w:hint="default" w:ascii="Times New Roman" w:hAnsi="Times New Roman" w:eastAsia="仿宋_GB2312" w:cs="Times New Roman"/>
                <w:b/>
                <w:bCs/>
                <w:color w:val="auto"/>
                <w:kern w:val="0"/>
                <w:sz w:val="28"/>
                <w:szCs w:val="28"/>
                <w:lang w:val="en-US" w:eastAsia="zh-CN"/>
              </w:rPr>
              <w:t>知识产权情况</w:t>
            </w:r>
          </w:p>
        </w:tc>
        <w:tc>
          <w:tcPr>
            <w:tcW w:w="6995" w:type="dxa"/>
            <w:gridSpan w:val="5"/>
            <w:shd w:val="clear" w:color="auto" w:fill="auto"/>
            <w:vAlign w:val="top"/>
          </w:tcPr>
          <w:p w14:paraId="64EF700E">
            <w:pPr>
              <w:keepNext w:val="0"/>
              <w:keepLines w:val="0"/>
              <w:pageBreakBefore w:val="0"/>
              <w:kinsoku/>
              <w:wordWrap/>
              <w:overflowPunct/>
              <w:topLinePunct w:val="0"/>
              <w:autoSpaceDE/>
              <w:autoSpaceDN/>
              <w:bidi w:val="0"/>
              <w:adjustRightInd/>
              <w:snapToGrid/>
              <w:spacing w:line="240" w:lineRule="atLeast"/>
              <w:textAlignment w:val="auto"/>
              <w:rPr>
                <w:rFonts w:hint="eastAsia"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rPr>
              <w:t>发明专利</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实用新型专利</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软件著作权</w:t>
            </w:r>
            <w:r>
              <w:rPr>
                <w:rFonts w:hint="eastAsia" w:ascii="Times New Roman" w:hAnsi="Times New Roman" w:cs="Times New Roman"/>
                <w:color w:val="auto"/>
                <w:kern w:val="0"/>
                <w:sz w:val="28"/>
                <w:szCs w:val="28"/>
                <w:lang w:eastAsia="zh-CN"/>
              </w:rPr>
              <w:t>□</w:t>
            </w:r>
          </w:p>
          <w:p w14:paraId="6D5894AE">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PCT专利</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其它</w:t>
            </w:r>
            <w:r>
              <w:rPr>
                <w:rFonts w:hint="eastAsia" w:ascii="Times New Roman" w:hAnsi="Times New Roman" w:eastAsia="仿宋_GB2312" w:cs="Times New Roman"/>
                <w:color w:val="auto"/>
                <w:kern w:val="0"/>
                <w:sz w:val="28"/>
                <w:szCs w:val="28"/>
                <w:lang w:eastAsia="zh-CN"/>
              </w:rPr>
              <w:t>□</w:t>
            </w:r>
          </w:p>
        </w:tc>
      </w:tr>
      <w:tr w14:paraId="3913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shd w:val="clear" w:color="auto" w:fill="auto"/>
            <w:vAlign w:val="top"/>
          </w:tcPr>
          <w:p w14:paraId="17A7AED6">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合作方式</w:t>
            </w:r>
          </w:p>
          <w:p w14:paraId="40EAE773">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（可多选）</w:t>
            </w:r>
          </w:p>
        </w:tc>
        <w:tc>
          <w:tcPr>
            <w:tcW w:w="6995" w:type="dxa"/>
            <w:gridSpan w:val="5"/>
            <w:shd w:val="clear" w:color="auto" w:fill="auto"/>
            <w:vAlign w:val="top"/>
          </w:tcPr>
          <w:p w14:paraId="74FDF2D1">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合作开发</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 技术许可</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技术转让</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技术服务</w:t>
            </w:r>
            <w:r>
              <w:rPr>
                <w:rFonts w:hint="default" w:ascii="Times New Roman" w:hAnsi="Times New Roman" w:eastAsia="仿宋_GB2312" w:cs="Times New Roman"/>
                <w:sz w:val="28"/>
                <w:szCs w:val="28"/>
              </w:rPr>
              <w:sym w:font="Wingdings 2" w:char="00A3"/>
            </w:r>
          </w:p>
          <w:p w14:paraId="53A04152">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sz w:val="28"/>
                <w:szCs w:val="28"/>
                <w:lang w:val="en-US" w:eastAsia="zh-CN"/>
              </w:rPr>
              <w:t>作价入股</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其他</w:t>
            </w:r>
            <w:r>
              <w:rPr>
                <w:rFonts w:hint="eastAsia" w:ascii="Times New Roman" w:hAnsi="Times New Roman" w:eastAsia="仿宋_GB2312" w:cs="Times New Roman"/>
                <w:sz w:val="28"/>
                <w:szCs w:val="28"/>
                <w:lang w:eastAsia="zh-CN"/>
              </w:rPr>
              <w:t>□</w:t>
            </w:r>
          </w:p>
        </w:tc>
      </w:tr>
      <w:tr w14:paraId="553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790DDDF">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bCs/>
                <w:kern w:val="0"/>
                <w:sz w:val="28"/>
                <w:szCs w:val="28"/>
                <w:lang w:val="en-US" w:eastAsia="zh-CN"/>
              </w:rPr>
              <w:t>成果完成人</w:t>
            </w:r>
            <w:r>
              <w:rPr>
                <w:rFonts w:hint="default" w:ascii="Times New Roman" w:hAnsi="Times New Roman" w:eastAsia="仿宋_GB2312" w:cs="Times New Roman"/>
                <w:b/>
                <w:bCs/>
                <w:kern w:val="0"/>
                <w:sz w:val="28"/>
                <w:szCs w:val="28"/>
              </w:rPr>
              <w:t>姓名</w:t>
            </w:r>
          </w:p>
        </w:tc>
        <w:tc>
          <w:tcPr>
            <w:tcW w:w="974" w:type="dxa"/>
          </w:tcPr>
          <w:p w14:paraId="7A9B7326">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0"/>
                <w:sz w:val="28"/>
                <w:szCs w:val="28"/>
              </w:rPr>
            </w:pPr>
          </w:p>
        </w:tc>
        <w:tc>
          <w:tcPr>
            <w:tcW w:w="1605" w:type="dxa"/>
          </w:tcPr>
          <w:p w14:paraId="0A837B93">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bCs/>
                <w:kern w:val="0"/>
                <w:sz w:val="28"/>
                <w:szCs w:val="28"/>
                <w:lang w:val="en-US" w:eastAsia="zh-CN"/>
              </w:rPr>
              <w:t>工作单位</w:t>
            </w:r>
          </w:p>
        </w:tc>
        <w:tc>
          <w:tcPr>
            <w:tcW w:w="1507" w:type="dxa"/>
          </w:tcPr>
          <w:p w14:paraId="0328BD0C">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kern w:val="0"/>
                <w:sz w:val="28"/>
                <w:szCs w:val="28"/>
              </w:rPr>
            </w:pPr>
          </w:p>
        </w:tc>
        <w:tc>
          <w:tcPr>
            <w:tcW w:w="1545" w:type="dxa"/>
          </w:tcPr>
          <w:p w14:paraId="5FBBE810">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联系电话</w:t>
            </w:r>
          </w:p>
        </w:tc>
        <w:tc>
          <w:tcPr>
            <w:tcW w:w="1364" w:type="dxa"/>
          </w:tcPr>
          <w:p w14:paraId="479F82EE">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0"/>
                <w:sz w:val="28"/>
                <w:szCs w:val="28"/>
              </w:rPr>
            </w:pPr>
          </w:p>
        </w:tc>
      </w:tr>
      <w:tr w14:paraId="6B51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49" w:type="dxa"/>
            <w:gridSpan w:val="6"/>
          </w:tcPr>
          <w:p w14:paraId="083DA007">
            <w:pPr>
              <w:keepNext w:val="0"/>
              <w:keepLines w:val="0"/>
              <w:pageBreakBefore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成果简介（</w:t>
            </w:r>
            <w:r>
              <w:rPr>
                <w:rFonts w:hint="default" w:ascii="Times New Roman" w:hAnsi="Times New Roman" w:eastAsia="仿宋_GB2312" w:cs="Times New Roman"/>
                <w:b/>
                <w:bCs/>
                <w:kern w:val="0"/>
                <w:sz w:val="28"/>
                <w:szCs w:val="28"/>
                <w:lang w:val="en-US" w:eastAsia="zh-CN"/>
              </w:rPr>
              <w:t>800</w:t>
            </w:r>
            <w:r>
              <w:rPr>
                <w:rFonts w:hint="default" w:ascii="Times New Roman" w:hAnsi="Times New Roman" w:eastAsia="仿宋_GB2312" w:cs="Times New Roman"/>
                <w:b/>
                <w:bCs/>
                <w:kern w:val="0"/>
                <w:sz w:val="28"/>
                <w:szCs w:val="28"/>
              </w:rPr>
              <w:t>字以内）</w:t>
            </w:r>
          </w:p>
        </w:tc>
      </w:tr>
      <w:tr w14:paraId="74C9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9249" w:type="dxa"/>
            <w:gridSpan w:val="6"/>
          </w:tcPr>
          <w:p w14:paraId="1102519A">
            <w:pPr>
              <w:keepNext w:val="0"/>
              <w:keepLines w:val="0"/>
              <w:pageBreakBefore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包括项目/项目产品</w:t>
            </w:r>
            <w:r>
              <w:rPr>
                <w:rFonts w:hint="eastAsia" w:ascii="仿宋" w:hAnsi="仿宋" w:eastAsia="仿宋" w:cs="仿宋"/>
                <w:kern w:val="0"/>
                <w:sz w:val="24"/>
                <w:szCs w:val="24"/>
                <w:lang w:val="en-US" w:eastAsia="zh-CN"/>
              </w:rPr>
              <w:t>用途及</w:t>
            </w:r>
            <w:r>
              <w:rPr>
                <w:rFonts w:hint="eastAsia" w:ascii="仿宋" w:hAnsi="仿宋" w:eastAsia="仿宋" w:cs="仿宋"/>
                <w:kern w:val="0"/>
                <w:sz w:val="24"/>
                <w:szCs w:val="24"/>
              </w:rPr>
              <w:t>解决的痛点、项目产品的优点或特点、</w:t>
            </w:r>
            <w:r>
              <w:rPr>
                <w:rFonts w:hint="eastAsia" w:ascii="仿宋" w:hAnsi="仿宋" w:eastAsia="仿宋" w:cs="仿宋"/>
                <w:kern w:val="0"/>
                <w:sz w:val="24"/>
                <w:szCs w:val="24"/>
                <w:lang w:val="en-US" w:eastAsia="zh-CN"/>
              </w:rPr>
              <w:t>主要技术指标、</w:t>
            </w:r>
            <w:r>
              <w:rPr>
                <w:rFonts w:hint="eastAsia" w:ascii="仿宋" w:hAnsi="仿宋" w:eastAsia="仿宋" w:cs="仿宋"/>
                <w:kern w:val="0"/>
                <w:sz w:val="24"/>
                <w:szCs w:val="24"/>
              </w:rPr>
              <w:t>产品前景、</w:t>
            </w:r>
            <w:r>
              <w:rPr>
                <w:rFonts w:hint="eastAsia" w:ascii="仿宋" w:hAnsi="仿宋" w:eastAsia="仿宋" w:cs="仿宋"/>
                <w:kern w:val="0"/>
                <w:sz w:val="24"/>
                <w:szCs w:val="24"/>
                <w:lang w:val="en-US" w:eastAsia="zh-CN"/>
              </w:rPr>
              <w:t>目前的进展情况等。</w:t>
            </w:r>
          </w:p>
          <w:p w14:paraId="1C0EBB01">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sz w:val="24"/>
                <w:szCs w:val="24"/>
              </w:rPr>
            </w:pPr>
          </w:p>
        </w:tc>
      </w:tr>
    </w:tbl>
    <w:p w14:paraId="5753355E">
      <w:pPr>
        <w:rPr>
          <w:rFonts w:hint="default"/>
          <w:sz w:val="10"/>
          <w:szCs w:val="10"/>
          <w:lang w:val="en-US" w:eastAsia="zh-CN"/>
        </w:rPr>
      </w:pPr>
    </w:p>
    <w:sectPr>
      <w:footerReference r:id="rId3" w:type="default"/>
      <w:footerReference r:id="rId4" w:type="even"/>
      <w:pgSz w:w="11906" w:h="16838"/>
      <w:pgMar w:top="2098" w:right="1474" w:bottom="1984" w:left="1587" w:header="851" w:footer="138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4662CB-CD98-4DCB-BD6F-3EB3AF98E1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34B1F31-6343-4692-891E-444BD506A2F4}"/>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855F16B-6391-4E2D-9582-A9834718AA57}"/>
  </w:font>
  <w:font w:name="方正小标宋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F419C48C-899E-4836-B1FF-9759AE5DA60B}"/>
  </w:font>
  <w:font w:name="Wingdings 2">
    <w:altName w:val="Wingdings"/>
    <w:panose1 w:val="05020102010507070707"/>
    <w:charset w:val="02"/>
    <w:family w:val="roman"/>
    <w:pitch w:val="default"/>
    <w:sig w:usb0="00000000" w:usb1="00000000" w:usb2="00000000" w:usb3="00000000" w:csb0="80000000" w:csb1="00000000"/>
    <w:embedRegular r:id="rId5" w:fontKey="{7CFB1EA5-153F-41A7-B8A3-1DA190FDE04D}"/>
  </w:font>
  <w:font w:name="等线">
    <w:altName w:val="仿宋_GB2312"/>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9D77">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ED0DC">
                          <w:pPr>
                            <w:pStyle w:val="4"/>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r>
                            <w:rPr>
                              <w:rFonts w:hint="default" w:ascii="Times New Roman" w:hAnsi="Times New Roman" w:eastAsia="宋体" w:cs="Times New Roman"/>
                              <w:sz w:val="24"/>
                            </w:rPr>
                            <w:t>　</w:t>
                          </w:r>
                          <w:r>
                            <w:rPr>
                              <w:rFonts w:hint="default" w:ascii="Times New Roman" w:hAnsi="Times New Roman" w:eastAsia="宋体" w:cs="Times New Roman"/>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75ED0DC">
                    <w:pPr>
                      <w:pStyle w:val="4"/>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r>
                      <w:rPr>
                        <w:rFonts w:hint="default" w:ascii="Times New Roman" w:hAnsi="Times New Roman" w:eastAsia="宋体" w:cs="Times New Roman"/>
                        <w:sz w:val="24"/>
                      </w:rPr>
                      <w:t>　</w:t>
                    </w:r>
                    <w:r>
                      <w:rPr>
                        <w:rFonts w:hint="default" w:ascii="Times New Roman" w:hAnsi="Times New Roman" w:eastAsia="宋体" w:cs="Times New Roman"/>
                        <w:sz w:val="28"/>
                      </w:rPr>
                      <w:t>—</w:t>
                    </w:r>
                  </w:p>
                </w:txbxContent>
              </v:textbox>
            </v:shape>
          </w:pict>
        </mc:Fallback>
      </mc:AlternateContent>
    </w:r>
    <w:sdt>
      <w:sdtPr>
        <w:id w:val="21360640"/>
        <w:showingPlcHdr/>
        <w:docPartObj>
          <w:docPartGallery w:val="autotext"/>
        </w:docPartObj>
      </w:sdtPr>
      <w:sdtContent>
        <w:r>
          <w:rPr>
            <w:rFonts w:hint="eastAsia"/>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0643"/>
      <w:docPartObj>
        <w:docPartGallery w:val="autotext"/>
      </w:docPartObj>
    </w:sdtPr>
    <w:sdtContent>
      <w:p w14:paraId="0F2289EC">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C2"/>
    <w:rsid w:val="00053C92"/>
    <w:rsid w:val="00077512"/>
    <w:rsid w:val="000842B1"/>
    <w:rsid w:val="00110101"/>
    <w:rsid w:val="00114ABA"/>
    <w:rsid w:val="00154ACE"/>
    <w:rsid w:val="0016009B"/>
    <w:rsid w:val="00163D1E"/>
    <w:rsid w:val="001B6968"/>
    <w:rsid w:val="001E17A6"/>
    <w:rsid w:val="001E42E8"/>
    <w:rsid w:val="001E6665"/>
    <w:rsid w:val="001F4877"/>
    <w:rsid w:val="0020278A"/>
    <w:rsid w:val="002153BA"/>
    <w:rsid w:val="00223817"/>
    <w:rsid w:val="002253FA"/>
    <w:rsid w:val="002372B7"/>
    <w:rsid w:val="00241F7B"/>
    <w:rsid w:val="0024380C"/>
    <w:rsid w:val="00250ABE"/>
    <w:rsid w:val="002516DB"/>
    <w:rsid w:val="00262AFE"/>
    <w:rsid w:val="00314D3D"/>
    <w:rsid w:val="00322687"/>
    <w:rsid w:val="00371520"/>
    <w:rsid w:val="00380F06"/>
    <w:rsid w:val="003B2344"/>
    <w:rsid w:val="003C10F0"/>
    <w:rsid w:val="003C49C6"/>
    <w:rsid w:val="003F369B"/>
    <w:rsid w:val="003F3FC2"/>
    <w:rsid w:val="00406525"/>
    <w:rsid w:val="00434C6D"/>
    <w:rsid w:val="004462FD"/>
    <w:rsid w:val="004601D3"/>
    <w:rsid w:val="00495479"/>
    <w:rsid w:val="00580660"/>
    <w:rsid w:val="00586699"/>
    <w:rsid w:val="005964F8"/>
    <w:rsid w:val="005E4E91"/>
    <w:rsid w:val="00631A40"/>
    <w:rsid w:val="006F4B19"/>
    <w:rsid w:val="007403D9"/>
    <w:rsid w:val="0074744E"/>
    <w:rsid w:val="0075481D"/>
    <w:rsid w:val="0076061F"/>
    <w:rsid w:val="007A73B6"/>
    <w:rsid w:val="007B4B1C"/>
    <w:rsid w:val="007D1F33"/>
    <w:rsid w:val="00845C52"/>
    <w:rsid w:val="00847CA0"/>
    <w:rsid w:val="008653D4"/>
    <w:rsid w:val="00865592"/>
    <w:rsid w:val="00882A67"/>
    <w:rsid w:val="008D4077"/>
    <w:rsid w:val="0090010F"/>
    <w:rsid w:val="00906D57"/>
    <w:rsid w:val="009236C9"/>
    <w:rsid w:val="00930EAB"/>
    <w:rsid w:val="0093349E"/>
    <w:rsid w:val="00983DE6"/>
    <w:rsid w:val="009B589E"/>
    <w:rsid w:val="009C7B6F"/>
    <w:rsid w:val="009D3834"/>
    <w:rsid w:val="009D5485"/>
    <w:rsid w:val="009D7D98"/>
    <w:rsid w:val="00A0544D"/>
    <w:rsid w:val="00A15115"/>
    <w:rsid w:val="00A47782"/>
    <w:rsid w:val="00A56D7B"/>
    <w:rsid w:val="00A66A42"/>
    <w:rsid w:val="00A7774A"/>
    <w:rsid w:val="00A77EED"/>
    <w:rsid w:val="00A92FA0"/>
    <w:rsid w:val="00AB5004"/>
    <w:rsid w:val="00AB54B8"/>
    <w:rsid w:val="00AD6D30"/>
    <w:rsid w:val="00AE494D"/>
    <w:rsid w:val="00B63F80"/>
    <w:rsid w:val="00BE3C0D"/>
    <w:rsid w:val="00BF039A"/>
    <w:rsid w:val="00BF2CEB"/>
    <w:rsid w:val="00C0674D"/>
    <w:rsid w:val="00C178A2"/>
    <w:rsid w:val="00C33501"/>
    <w:rsid w:val="00C85BA7"/>
    <w:rsid w:val="00C90794"/>
    <w:rsid w:val="00C94F6E"/>
    <w:rsid w:val="00CA6024"/>
    <w:rsid w:val="00CC7E9D"/>
    <w:rsid w:val="00CD03B6"/>
    <w:rsid w:val="00CD6FD0"/>
    <w:rsid w:val="00CF308A"/>
    <w:rsid w:val="00D02BB0"/>
    <w:rsid w:val="00D4258D"/>
    <w:rsid w:val="00D5064E"/>
    <w:rsid w:val="00D52F8B"/>
    <w:rsid w:val="00D633CD"/>
    <w:rsid w:val="00D7107F"/>
    <w:rsid w:val="00D86568"/>
    <w:rsid w:val="00D97B9E"/>
    <w:rsid w:val="00DB66A3"/>
    <w:rsid w:val="00DD3C2F"/>
    <w:rsid w:val="00DD5989"/>
    <w:rsid w:val="00E315BC"/>
    <w:rsid w:val="00E35343"/>
    <w:rsid w:val="00E40CC3"/>
    <w:rsid w:val="00E426B7"/>
    <w:rsid w:val="00E51411"/>
    <w:rsid w:val="00EA277D"/>
    <w:rsid w:val="00EC0B7E"/>
    <w:rsid w:val="00EC17D8"/>
    <w:rsid w:val="00ED4749"/>
    <w:rsid w:val="00F04FA5"/>
    <w:rsid w:val="00F37DC4"/>
    <w:rsid w:val="00F9617B"/>
    <w:rsid w:val="00FC2B1A"/>
    <w:rsid w:val="00FD5250"/>
    <w:rsid w:val="00FD550B"/>
    <w:rsid w:val="020A2568"/>
    <w:rsid w:val="02B14672"/>
    <w:rsid w:val="04537A17"/>
    <w:rsid w:val="09455BA6"/>
    <w:rsid w:val="09C37BCC"/>
    <w:rsid w:val="0AEA2F37"/>
    <w:rsid w:val="0C06693F"/>
    <w:rsid w:val="11A5138F"/>
    <w:rsid w:val="11EE3269"/>
    <w:rsid w:val="12555A81"/>
    <w:rsid w:val="133E1EB0"/>
    <w:rsid w:val="152D1DAA"/>
    <w:rsid w:val="15724254"/>
    <w:rsid w:val="169E6ABA"/>
    <w:rsid w:val="1787315A"/>
    <w:rsid w:val="18C179CD"/>
    <w:rsid w:val="1C1442B7"/>
    <w:rsid w:val="1DCC523A"/>
    <w:rsid w:val="23B46676"/>
    <w:rsid w:val="23EC4B65"/>
    <w:rsid w:val="24637B8A"/>
    <w:rsid w:val="24D04299"/>
    <w:rsid w:val="26006651"/>
    <w:rsid w:val="264B31E0"/>
    <w:rsid w:val="2816568A"/>
    <w:rsid w:val="2A1831C5"/>
    <w:rsid w:val="2CE514CA"/>
    <w:rsid w:val="2D0C61FE"/>
    <w:rsid w:val="2DD83E85"/>
    <w:rsid w:val="2F466A93"/>
    <w:rsid w:val="31C41D60"/>
    <w:rsid w:val="325C3906"/>
    <w:rsid w:val="33A53D1B"/>
    <w:rsid w:val="34E44EF7"/>
    <w:rsid w:val="35A16B2F"/>
    <w:rsid w:val="363D46DF"/>
    <w:rsid w:val="37C67941"/>
    <w:rsid w:val="3A377697"/>
    <w:rsid w:val="3B5129DA"/>
    <w:rsid w:val="3C136CAD"/>
    <w:rsid w:val="4269060A"/>
    <w:rsid w:val="470260A8"/>
    <w:rsid w:val="4BB35279"/>
    <w:rsid w:val="4CDD40CE"/>
    <w:rsid w:val="4DBB5413"/>
    <w:rsid w:val="510B15C4"/>
    <w:rsid w:val="513F6F09"/>
    <w:rsid w:val="52F51A03"/>
    <w:rsid w:val="55B66030"/>
    <w:rsid w:val="5AA20DEE"/>
    <w:rsid w:val="5BAE4D3F"/>
    <w:rsid w:val="5D122672"/>
    <w:rsid w:val="5D9E3405"/>
    <w:rsid w:val="5EB16DF2"/>
    <w:rsid w:val="5ED0571D"/>
    <w:rsid w:val="637F7835"/>
    <w:rsid w:val="67E371BA"/>
    <w:rsid w:val="6DA073E0"/>
    <w:rsid w:val="6E144235"/>
    <w:rsid w:val="703A4106"/>
    <w:rsid w:val="710D1CB5"/>
    <w:rsid w:val="73215828"/>
    <w:rsid w:val="73595705"/>
    <w:rsid w:val="73B057E9"/>
    <w:rsid w:val="73F7F4A9"/>
    <w:rsid w:val="74D6302D"/>
    <w:rsid w:val="78AA6C17"/>
    <w:rsid w:val="78DF23A4"/>
    <w:rsid w:val="79811654"/>
    <w:rsid w:val="7BCE7507"/>
    <w:rsid w:val="7CB6CB72"/>
    <w:rsid w:val="7CF44626"/>
    <w:rsid w:val="7FFCE0A3"/>
    <w:rsid w:val="7FFD7DC8"/>
    <w:rsid w:val="A0FFBC0C"/>
    <w:rsid w:val="BF7D601A"/>
    <w:rsid w:val="EDFE344F"/>
    <w:rsid w:val="F7BBC4F3"/>
    <w:rsid w:val="FF3FF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仿宋_GBK"/>
      <w:color w:val="000000"/>
      <w:sz w:val="32"/>
    </w:r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paragraph" w:customStyle="1" w:styleId="10">
    <w:name w:val="常用样式（方正仿宋简）"/>
    <w:basedOn w:val="1"/>
    <w:qFormat/>
    <w:uiPriority w:val="0"/>
    <w:pPr>
      <w:spacing w:line="560" w:lineRule="exact"/>
      <w:ind w:firstLine="640" w:firstLineChars="200"/>
    </w:pPr>
    <w:rPr>
      <w:rFonts w:eastAsia="方正仿宋简体"/>
      <w:sz w:val="32"/>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3"/>
    <w:semiHidden/>
    <w:qFormat/>
    <w:uiPriority w:val="99"/>
    <w:rPr>
      <w:kern w:val="2"/>
      <w:sz w:val="21"/>
      <w:szCs w:val="22"/>
    </w:rPr>
  </w:style>
  <w:style w:type="character" w:customStyle="1" w:styleId="15">
    <w:name w:val="UserStyle_4"/>
    <w:link w:val="16"/>
    <w:qFormat/>
    <w:uiPriority w:val="0"/>
    <w:rPr>
      <w:kern w:val="0"/>
      <w:sz w:val="20"/>
    </w:rPr>
  </w:style>
  <w:style w:type="paragraph" w:customStyle="1" w:styleId="16">
    <w:name w:val="UserStyle_5"/>
    <w:basedOn w:val="1"/>
    <w:link w:val="15"/>
    <w:qFormat/>
    <w:uiPriority w:val="0"/>
    <w:rPr>
      <w:kern w:val="0"/>
      <w:sz w:val="20"/>
    </w:rPr>
  </w:style>
  <w:style w:type="paragraph" w:customStyle="1" w:styleId="17">
    <w:name w:val="UserStyle_15"/>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 w:type="paragraph" w:customStyle="1" w:styleId="18">
    <w:name w:val="UserStyle_13"/>
    <w:basedOn w:val="1"/>
    <w:qFormat/>
    <w:uiPriority w:val="0"/>
    <w:pPr>
      <w:spacing w:before="100" w:beforeAutospacing="1" w:after="100" w:afterAutospacing="1"/>
      <w:jc w:val="left"/>
    </w:pPr>
    <w:rPr>
      <w:rFonts w:ascii="宋体" w:hAnsi="宋体"/>
      <w:kern w:val="0"/>
      <w:sz w:val="24"/>
      <w:szCs w:val="24"/>
    </w:rPr>
  </w:style>
  <w:style w:type="character" w:customStyle="1" w:styleId="19">
    <w:name w:val="NormalCharacter"/>
    <w:link w:val="20"/>
    <w:qFormat/>
    <w:uiPriority w:val="0"/>
    <w:rPr>
      <w:rFonts w:ascii="Times New Roman" w:hAnsi="Times New Roman" w:eastAsia="宋体" w:cs="Times New Roman"/>
      <w:kern w:val="0"/>
      <w:sz w:val="20"/>
      <w:szCs w:val="20"/>
    </w:rPr>
  </w:style>
  <w:style w:type="paragraph" w:customStyle="1" w:styleId="20">
    <w:name w:val="UserStyle_2"/>
    <w:basedOn w:val="1"/>
    <w:link w:val="19"/>
    <w:qFormat/>
    <w:uiPriority w:val="0"/>
    <w:pPr>
      <w:textAlignment w:val="baseline"/>
    </w:pPr>
    <w:rPr>
      <w:rFonts w:ascii="Times New Roman" w:hAnsi="Times New Roman" w:eastAsia="宋体" w:cs="Times New Roman"/>
      <w:kern w:val="0"/>
      <w:sz w:val="20"/>
      <w:szCs w:val="20"/>
    </w:rPr>
  </w:style>
  <w:style w:type="paragraph" w:customStyle="1" w:styleId="21">
    <w:name w:val="NormalIndent"/>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 w:type="paragraph" w:customStyle="1" w:styleId="22">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2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848</Words>
  <Characters>898</Characters>
  <Lines>8</Lines>
  <Paragraphs>2</Paragraphs>
  <TotalTime>10</TotalTime>
  <ScaleCrop>false</ScaleCrop>
  <LinksUpToDate>false</LinksUpToDate>
  <CharactersWithSpaces>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2021-09-23T19:15:00Z</dcterms:created>
  <dc:creator>张 余</dc:creator>
  <cp:lastModifiedBy>科创中心</cp:lastModifiedBy>
  <cp:lastPrinted>2025-05-19T01:59:00Z</cp:lastPrinted>
  <dcterms:modified xsi:type="dcterms:W3CDTF">2025-11-27T06:11:14Z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A85A23B766B3447C984AF02843D8A9EC_13</vt:lpwstr>
  </property>
  <property fmtid="{D5CDD505-2E9C-101B-9397-08002B2CF9AE}" pid="4" name="KSOTemplateDocerSaveRecord">
    <vt:lpwstr>eyJoZGlkIjoiZDM1NTRmZTI2YWVlOWRiOWExMTA0YWNjOGY5ZWRkYTIiLCJ1c2VySWQiOiIxNDQ0NTAyNzI1In0=</vt:lpwstr>
  </property>
</Properties>
</file>